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1081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7325994</wp:posOffset>
                </wp:positionH>
                <wp:positionV relativeFrom="page">
                  <wp:posOffset>2815209</wp:posOffset>
                </wp:positionV>
                <wp:extent cx="234315" cy="1402715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234315" cy="1402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402715">
                              <a:moveTo>
                                <a:pt x="0" y="1402194"/>
                              </a:moveTo>
                              <a:lnTo>
                                <a:pt x="234010" y="1402194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402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F6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221.670013pt;width:18.426001pt;height:110.409pt;mso-position-horizontal-relative:page;mso-position-vertical-relative:page;z-index:15729152" id="docshape1" filled="true" fillcolor="#fbaf61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374036</wp:posOffset>
            </wp:positionH>
            <wp:positionV relativeFrom="paragraph">
              <wp:posOffset>-1912</wp:posOffset>
            </wp:positionV>
            <wp:extent cx="416699" cy="487679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69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3201661</wp:posOffset>
                </wp:positionV>
                <wp:extent cx="127000" cy="64008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640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DW-SILVER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252.099319pt;width:10pt;height:50.4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DW-SILVER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1081"/>
        <w:rPr>
          <w:b w:val="0"/>
        </w:rPr>
      </w:pPr>
      <w:r>
        <w:rPr>
          <w:b w:val="0"/>
          <w:color w:val="005BA7"/>
        </w:rPr>
        <w:t>DW-</w:t>
      </w:r>
      <w:r>
        <w:rPr>
          <w:b w:val="0"/>
          <w:color w:val="005BA7"/>
          <w:spacing w:val="-2"/>
        </w:rPr>
        <w:t>SILVER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89" w:val="left" w:leader="none"/>
        </w:tabs>
        <w:spacing w:line="237" w:lineRule="exact" w:before="53" w:after="0"/>
        <w:ind w:left="289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Bauaufsichtlich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zugelassenes,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doppelwandiges,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rußbrandbeständiges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feuchteunempfindliches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Abgassystem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Edelstahl,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Fabrikat Jeremias DW-SILVER. Abgassystem aus industriell gefertigten, doppelwandigen Edelstahlsystemelementen.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Standardanwendung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Außenwandschornstein,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Einbau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Gebäude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geeignet,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sofern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Brandschutzvorschriften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einge- halten werden.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unabhängiges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Einhaltung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gleichblei- bender Güte gesichert.</w:t>
      </w:r>
    </w:p>
    <w:p>
      <w:pPr>
        <w:pStyle w:val="BodyText"/>
        <w:ind w:left="109" w:right="209"/>
        <w:rPr>
          <w:b w:val="0"/>
        </w:rPr>
      </w:pPr>
      <w:r>
        <w:rPr>
          <w:b w:val="0"/>
          <w:color w:val="231F20"/>
        </w:rPr>
        <w:t>Abgasanlage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hochlegiertem,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austenitischem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Edelstahl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(medienführendes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Innenrohr)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Werkstoffnummer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1.4539,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Materialstärke 0,6 mm – 1,00 mm. Die Außenschale besteht aus 0,6 – 1,0 mm starkem Edelstahl, Werkstoffnummer 1.4301. Längsnähte unter WIG schutzgasgeschweißt und passiviert.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bietet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optimale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Knicken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Verbeulen.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Verbindung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einzelnen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Elemente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Steckmuffen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(60 mm), mit außenliegenden Klemmbändern gegen Verschieben und Verrutschen.</w:t>
      </w:r>
    </w:p>
    <w:p>
      <w:pPr>
        <w:pStyle w:val="BodyText"/>
        <w:ind w:left="109" w:right="209"/>
        <w:rPr>
          <w:b w:val="0"/>
        </w:rPr>
      </w:pPr>
      <w:r>
        <w:rPr>
          <w:b w:val="0"/>
          <w:color w:val="231F20"/>
        </w:rPr>
        <w:t>Die zwischen Innen- und Außenschale liegende mineralische Spezialwärmedämmung (Dämmdicke 32 mm) ist hochtemperaturbestän- dig und nicht brennbar (Baustoffklasse A1 nach DIN 4102). Die Innenschale des Systems kann sich frei ausdehnen, da durch diese Konstruktion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Einzelelemente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Innenschale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ohne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feste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Verbindung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Außenschale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zentriert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bleibt.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Wärmebrücken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zwischen Innen- und Außenschale werden durch diese Konstruktion vermieden.</w:t>
      </w:r>
    </w:p>
    <w:p>
      <w:pPr>
        <w:pStyle w:val="BodyText"/>
        <w:ind w:left="109" w:right="3295"/>
        <w:rPr>
          <w:b w:val="0"/>
        </w:rPr>
      </w:pPr>
      <w:r>
        <w:rPr>
          <w:b w:val="0"/>
          <w:color w:val="231F20"/>
        </w:rPr>
        <w:t>Wärmedurchlasswiderstand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Systems: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Referenztemperatur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=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0,501m²K/W. Sichtoberfläche hochglänzend (Standard). Mögliche Designoberflächen: matt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37" w:lineRule="exact" w:before="0" w:after="0"/>
        <w:ind w:left="337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System für trockene oder feuchte Betriebsweise, Ableitung der Abgase im Unterdruck. Das System DW-SILVER ist geeignet für den Anschluss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Regelfeuerstätten,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Verbrennung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Gas,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Heizöl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Festbrennstoffen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(naturbelassenes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Holz, Holzpeletts, Hackschnitzel) entstehen.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Maximale Abgastemperatur bis 600°C, im Ausbrennversuch bei einer Temperatur von 1000°C </w:t>
      </w:r>
      <w:r>
        <w:rPr>
          <w:b w:val="0"/>
          <w:color w:val="231F20"/>
          <w:spacing w:val="-2"/>
        </w:rPr>
        <w:t>geprüft.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37" w:lineRule="exact" w:before="0" w:after="0"/>
        <w:ind w:left="340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Zulassungsnummer: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Z-7.1-</w:t>
      </w:r>
      <w:r>
        <w:rPr>
          <w:b w:val="0"/>
          <w:color w:val="231F20"/>
          <w:spacing w:val="-2"/>
        </w:rPr>
        <w:t>3375</w:t>
      </w:r>
      <w:r>
        <w:rPr>
          <w:b w:val="0"/>
          <w:color w:val="231F20"/>
          <w:spacing w:val="-2"/>
          <w:vertAlign w:val="superscript"/>
        </w:rPr>
        <w:t>1</w:t>
      </w:r>
    </w:p>
    <w:p>
      <w:pPr>
        <w:pStyle w:val="BodyText"/>
        <w:ind w:left="109" w:right="3295"/>
        <w:rPr>
          <w:b w:val="0"/>
        </w:rPr>
      </w:pPr>
      <w:r>
        <w:rPr>
          <w:b w:val="0"/>
          <w:color w:val="231F20"/>
        </w:rPr>
        <w:t>Abgasanlage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(feuchte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600°C/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Unterdruck/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32mm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Dämmung) DIN V 18160-1 T600-N1-W2</w:t>
      </w:r>
      <w:r>
        <w:rPr>
          <w:b w:val="0"/>
          <w:color w:val="231F20"/>
          <w:vertAlign w:val="superscript"/>
        </w:rPr>
        <w:t>2</w:t>
      </w:r>
      <w:r>
        <w:rPr>
          <w:b w:val="0"/>
          <w:color w:val="231F20"/>
          <w:vertAlign w:val="baseline"/>
        </w:rPr>
        <w:t>-G50-L00</w:t>
      </w:r>
      <w:r>
        <w:rPr>
          <w:b w:val="0"/>
          <w:color w:val="231F20"/>
          <w:vertAlign w:val="superscript"/>
        </w:rPr>
        <w:t>1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  <w:vertAlign w:val="superscript"/>
        </w:rPr>
        <w:t>1</w:t>
      </w:r>
      <w:r>
        <w:rPr>
          <w:b w:val="0"/>
          <w:color w:val="231F20"/>
          <w:spacing w:val="46"/>
          <w:vertAlign w:val="baseline"/>
        </w:rPr>
        <w:t> </w:t>
      </w:r>
      <w:r>
        <w:rPr>
          <w:b w:val="0"/>
          <w:color w:val="231F20"/>
          <w:vertAlign w:val="baseline"/>
        </w:rPr>
        <w:t>Der Einbau mit dieser Zulassung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ist nur in Deutschland </w:t>
      </w:r>
      <w:r>
        <w:rPr>
          <w:b w:val="0"/>
          <w:color w:val="231F20"/>
          <w:spacing w:val="-2"/>
          <w:vertAlign w:val="baseline"/>
        </w:rPr>
        <w:t>möglich.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  <w:vertAlign w:val="superscript"/>
        </w:rPr>
        <w:t>2</w:t>
      </w:r>
      <w:r>
        <w:rPr>
          <w:b w:val="0"/>
          <w:color w:val="231F20"/>
          <w:spacing w:val="47"/>
          <w:vertAlign w:val="baseline"/>
        </w:rPr>
        <w:t> </w:t>
      </w:r>
      <w:r>
        <w:rPr>
          <w:b w:val="0"/>
          <w:color w:val="231F20"/>
          <w:vertAlign w:val="baseline"/>
        </w:rPr>
        <w:t>&gt;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für Holzpellets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aus naturbelassenem </w:t>
      </w:r>
      <w:r>
        <w:rPr>
          <w:b w:val="0"/>
          <w:color w:val="231F20"/>
          <w:spacing w:val="-4"/>
          <w:vertAlign w:val="baseline"/>
        </w:rPr>
        <w:t>Holz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400" w:right="0" w:hanging="147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für Hackschnitzel aus naturbelassenem </w:t>
      </w:r>
      <w:r>
        <w:rPr>
          <w:b w:val="0"/>
          <w:color w:val="231F20"/>
          <w:spacing w:val="-4"/>
          <w:sz w:val="16"/>
        </w:rPr>
        <w:t>Holz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400" w:right="0" w:hanging="147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für naturbelassenes </w:t>
      </w:r>
      <w:r>
        <w:rPr>
          <w:b w:val="0"/>
          <w:color w:val="231F20"/>
          <w:spacing w:val="-2"/>
          <w:sz w:val="16"/>
        </w:rPr>
        <w:t>Scheitholz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0" w:after="0"/>
        <w:ind w:left="400" w:right="0" w:hanging="147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für Gas und Heizöl </w:t>
      </w:r>
      <w:r>
        <w:rPr>
          <w:b w:val="0"/>
          <w:color w:val="231F20"/>
          <w:spacing w:val="-5"/>
          <w:sz w:val="16"/>
        </w:rPr>
        <w:t>EL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2" w:val="left" w:leader="none"/>
        </w:tabs>
        <w:spacing w:line="237" w:lineRule="exact" w:before="0" w:after="0"/>
        <w:ind w:left="352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ind w:left="109" w:right="6207"/>
        <w:rPr>
          <w:b w:val="0"/>
        </w:rPr>
      </w:pPr>
      <w:r>
        <w:rPr>
          <w:b w:val="0"/>
          <w:color w:val="231F20"/>
        </w:rPr>
        <w:t>Innenrohr: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0,6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1,0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W.1.4539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(Oberfläche: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IIIC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matt) Außenrohr : W.1.4301 (Oberfläche IIID Hochglanz) Querschnitt: rund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0" w:val="left" w:leader="none"/>
        </w:tabs>
        <w:spacing w:line="237" w:lineRule="exact" w:before="0" w:after="0"/>
        <w:ind w:left="340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Ø 80 mm – Ø 600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7" w:val="left" w:leader="none"/>
        </w:tabs>
        <w:spacing w:line="237" w:lineRule="exact" w:before="0" w:after="0"/>
        <w:ind w:left="347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09" w:right="238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18160-1,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 ist nach DIN EN 13384 zu bestimmen und vom ausführenden Fachunternehmen zu überprüfen.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7" w:val="left" w:leader="none"/>
        </w:tabs>
        <w:spacing w:line="237" w:lineRule="exact" w:before="0" w:after="0"/>
        <w:ind w:left="337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Vor der Montage ist die Ausführung der Anlage mit dem/ der zuständigen Bezirksschornsteinfegermeister/in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before="72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60"/>
        </w:sectPr>
      </w:pPr>
    </w:p>
    <w:p>
      <w:pPr>
        <w:spacing w:before="13"/>
        <w:ind w:left="945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3904">
                <wp:simplePos x="0" y="0"/>
                <wp:positionH relativeFrom="page">
                  <wp:posOffset>965060</wp:posOffset>
                </wp:positionH>
                <wp:positionV relativeFrom="paragraph">
                  <wp:posOffset>53521</wp:posOffset>
                </wp:positionV>
                <wp:extent cx="1241425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24142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2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DW-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2"/>
                                <w:sz w:val="32"/>
                              </w:rPr>
                              <w:t>SILVER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5.988998pt;margin-top:4.214311pt;width:97.75pt;height:35.2pt;mso-position-horizontal-relative:page;mso-position-vertical-relative:paragraph;z-index:-15832576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2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DW-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2"/>
                          <w:sz w:val="32"/>
                        </w:rPr>
                        <w:t>SILVER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48"/>
        <w:rPr>
          <w:b w:val="0"/>
        </w:rPr>
      </w:pPr>
      <w:r>
        <w:rPr>
          <w:b w:val="0"/>
          <w:color w:val="005AAA"/>
        </w:rPr>
        <w:t>DW-</w:t>
      </w:r>
      <w:r>
        <w:rPr>
          <w:b w:val="0"/>
          <w:color w:val="005AAA"/>
          <w:spacing w:val="-2"/>
        </w:rPr>
        <w:t>SILVER</w:t>
      </w:r>
    </w:p>
    <w:p>
      <w:pPr>
        <w:pStyle w:val="BodyText"/>
        <w:spacing w:before="7"/>
        <w:rPr>
          <w:rFonts w:ascii="Gotham Book"/>
          <w:b w:val="0"/>
          <w:sz w:val="23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08" w:right="5490"/>
        <w:jc w:val="both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Jeremias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Systemabgasanlage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DW-SILVER ist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geeignet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zum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An- schluss von Feuerstätten für die Brennstoffe Gas, Heizöl EL, </w:t>
      </w:r>
      <w:r>
        <w:rPr>
          <w:b w:val="0"/>
          <w:color w:val="231F20"/>
        </w:rPr>
        <w:t>Holz- pellets, Hackschnitzel und Scheitholz sowohl für trockene als auch feuchte Betriebsweise.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ind w:left="109" w:right="6207"/>
        <w:rPr>
          <w:b w:val="0"/>
        </w:rPr>
      </w:pPr>
      <w:r>
        <w:rPr>
          <w:b w:val="0"/>
          <w:color w:val="231F20"/>
        </w:rPr>
        <w:t>Innen: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1.4539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(904L)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nur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rauchgasberührte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Bauteile Außen: 1.4301 (304)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 auf </w:t>
      </w:r>
      <w:r>
        <w:rPr>
          <w:b w:val="0"/>
          <w:color w:val="231F20"/>
          <w:spacing w:val="-2"/>
        </w:rPr>
        <w:t>Anfrage</w:t>
      </w:r>
    </w:p>
    <w:p>
      <w:pPr>
        <w:pStyle w:val="Heading2"/>
        <w:spacing w:before="144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  <w:spacing w:val="-2"/>
        </w:rPr>
        <w:t>Hochglanz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ind w:left="109" w:right="8431"/>
        <w:rPr>
          <w:b w:val="0"/>
        </w:rPr>
      </w:pPr>
      <w:r>
        <w:rPr>
          <w:b w:val="0"/>
          <w:color w:val="231F20"/>
        </w:rPr>
        <w:t>Innen/Außen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je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0,6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mm Weitere auf Anfrage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080 - 300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Weitere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auf Anfrage bis 1200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DÄMMUNG</w:t>
      </w:r>
    </w:p>
    <w:p>
      <w:pPr>
        <w:pStyle w:val="BodyText"/>
        <w:ind w:left="109" w:right="5549"/>
        <w:rPr>
          <w:b w:val="0"/>
        </w:rPr>
      </w:pPr>
      <w:r>
        <w:rPr>
          <w:b w:val="0"/>
          <w:color w:val="231F20"/>
        </w:rPr>
        <w:t>Mineralische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Dämmung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32,5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Dicke,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Dämmung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50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mm gegen Aufpreis möglich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Steckverbindung Muffe/Sicke mit </w:t>
      </w:r>
      <w:r>
        <w:rPr>
          <w:b w:val="0"/>
          <w:color w:val="231F20"/>
          <w:spacing w:val="-2"/>
        </w:rPr>
        <w:t>Klemmband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05AAA"/>
          <w:spacing w:val="-2"/>
        </w:rPr>
        <w:t>KLEMMBAND</w:t>
      </w:r>
    </w:p>
    <w:p>
      <w:pPr>
        <w:pStyle w:val="BodyText"/>
        <w:ind w:left="109" w:right="5549"/>
        <w:rPr>
          <w:b w:val="0"/>
        </w:rPr>
      </w:pPr>
      <w:r>
        <w:rPr>
          <w:b w:val="0"/>
          <w:color w:val="231F20"/>
        </w:rPr>
        <w:t>Inklusive.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Bei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Aufbau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ohne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T-Anschluss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muss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extra Klemmband für den Mündungsabschluss mit bestellt </w:t>
      </w:r>
      <w:r>
        <w:rPr>
          <w:b w:val="0"/>
          <w:color w:val="231F20"/>
          <w:spacing w:val="-2"/>
        </w:rPr>
        <w:t>werden.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09" w:right="6207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Artikelcode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Ihre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Bestellung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ergibt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sich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aus: Artikelcode + Ø (Bsp: 301-DW03).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Abweichungen entnehmen Sie bitte dem jeweiligen </w:t>
      </w:r>
      <w:r>
        <w:rPr>
          <w:b w:val="0"/>
          <w:color w:val="231F20"/>
          <w:spacing w:val="-2"/>
        </w:rPr>
        <w:t>Code.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pgSz w:w="11910" w:h="16840"/>
          <w:pgMar w:top="520" w:bottom="0" w:left="480" w:right="460"/>
        </w:sectPr>
      </w:pPr>
    </w:p>
    <w:p>
      <w:pPr>
        <w:pStyle w:val="BodyText"/>
        <w:spacing w:before="2"/>
        <w:rPr>
          <w:b w:val="0"/>
          <w:sz w:val="19"/>
        </w:rPr>
      </w:pPr>
    </w:p>
    <w:p>
      <w:pPr>
        <w:pStyle w:val="Heading2"/>
        <w:spacing w:line="240" w:lineRule="auto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6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rFonts w:ascii="Gotham Book" w:hAnsi="Gotham Book"/>
          <w:b w:val="0"/>
          <w:color w:val="231F20"/>
          <w:sz w:val="16"/>
        </w:rPr>
      </w:pPr>
      <w:r>
        <w:rPr>
          <w:b w:val="0"/>
          <w:color w:val="231F20"/>
          <w:sz w:val="16"/>
        </w:rPr>
        <w:t>Rußbrandbeständig und </w:t>
      </w: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rFonts w:ascii="Gotham Book" w:hAnsi="Gotham Book"/>
          <w:b w:val="0"/>
          <w:color w:val="231F20"/>
          <w:sz w:val="16"/>
        </w:rPr>
      </w:pPr>
      <w:r>
        <w:rPr>
          <w:b w:val="0"/>
          <w:color w:val="231F20"/>
          <w:sz w:val="16"/>
        </w:rPr>
        <w:t>Besonders geeignet für die Abführung von </w:t>
      </w:r>
      <w:r>
        <w:rPr>
          <w:b w:val="0"/>
          <w:color w:val="231F20"/>
          <w:spacing w:val="-2"/>
          <w:sz w:val="16"/>
        </w:rPr>
        <w:t>Abgasen</w:t>
      </w:r>
    </w:p>
    <w:p>
      <w:pPr>
        <w:pStyle w:val="BodyText"/>
        <w:ind w:left="205"/>
        <w:rPr>
          <w:b w:val="0"/>
        </w:rPr>
      </w:pPr>
      <w:r>
        <w:rPr>
          <w:b w:val="0"/>
          <w:color w:val="231F20"/>
        </w:rPr>
        <w:t>aus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Verbrennung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Pellets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Hackschnitzeln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bei kondensierendem Betrieb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rFonts w:ascii="Gotham Book" w:hAnsi="Gotham Book"/>
          <w:b w:val="0"/>
          <w:color w:val="231F20"/>
          <w:sz w:val="16"/>
        </w:rPr>
      </w:pPr>
      <w:r>
        <w:rPr>
          <w:b w:val="0"/>
          <w:color w:val="231F20"/>
          <w:sz w:val="16"/>
        </w:rPr>
        <w:t>Vielseitig einsetzbares </w:t>
      </w:r>
      <w:r>
        <w:rPr>
          <w:b w:val="0"/>
          <w:color w:val="231F20"/>
          <w:spacing w:val="-2"/>
          <w:sz w:val="16"/>
        </w:rPr>
        <w:t>Abgassystem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05" w:val="left" w:leader="none"/>
          <w:tab w:pos="233" w:val="left" w:leader="none"/>
        </w:tabs>
        <w:spacing w:line="271" w:lineRule="auto" w:before="0" w:after="0"/>
        <w:ind w:left="205" w:right="294" w:hanging="96"/>
        <w:jc w:val="left"/>
        <w:rPr>
          <w:rFonts w:ascii="Gotham Book" w:hAnsi="Gotham Book"/>
          <w:b w:val="0"/>
          <w:color w:val="231F2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Hohe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Flexibilität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für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die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Realisierung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auch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schwieriger </w:t>
      </w:r>
      <w:r>
        <w:rPr>
          <w:b w:val="0"/>
          <w:color w:val="231F20"/>
          <w:spacing w:val="-2"/>
          <w:sz w:val="16"/>
        </w:rPr>
        <w:t>Einbausituationen</w:t>
      </w:r>
    </w:p>
    <w:p>
      <w:pPr>
        <w:spacing w:line="240" w:lineRule="auto" w:before="8"/>
        <w:rPr>
          <w:b w:val="0"/>
          <w:sz w:val="19"/>
        </w:rPr>
      </w:pPr>
      <w:r>
        <w:rPr/>
        <w:br w:type="column"/>
      </w:r>
      <w:r>
        <w:rPr>
          <w:b w:val="0"/>
          <w:sz w:val="19"/>
        </w:rPr>
      </w:r>
    </w:p>
    <w:p>
      <w:pPr>
        <w:pStyle w:val="Heading2"/>
        <w:spacing w:line="240" w:lineRule="auto"/>
        <w:rPr>
          <w:b w:val="0"/>
        </w:rPr>
      </w:pP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32" w:val="left" w:leader="none"/>
        </w:tabs>
        <w:spacing w:line="240" w:lineRule="auto" w:before="1" w:after="0"/>
        <w:ind w:left="232" w:right="0" w:hanging="123"/>
        <w:jc w:val="left"/>
        <w:rPr>
          <w:b w:val="0"/>
          <w:color w:val="231F20"/>
          <w:sz w:val="16"/>
        </w:rPr>
      </w:pPr>
      <w:r>
        <w:rPr>
          <w:b w:val="0"/>
          <w:color w:val="231F20"/>
          <w:sz w:val="16"/>
        </w:rPr>
        <w:t>Regelfeuerstätten für Öl, </w:t>
      </w:r>
      <w:r>
        <w:rPr>
          <w:b w:val="0"/>
          <w:color w:val="231F20"/>
          <w:spacing w:val="-5"/>
          <w:sz w:val="16"/>
        </w:rPr>
        <w:t>Gas</w:t>
      </w:r>
    </w:p>
    <w:p>
      <w:pPr>
        <w:pStyle w:val="ListParagraph"/>
        <w:numPr>
          <w:ilvl w:val="0"/>
          <w:numId w:val="3"/>
        </w:numPr>
        <w:tabs>
          <w:tab w:pos="205" w:val="left" w:leader="none"/>
          <w:tab w:pos="215" w:val="left" w:leader="none"/>
        </w:tabs>
        <w:spacing w:line="240" w:lineRule="auto" w:before="88" w:after="0"/>
        <w:ind w:left="205" w:right="372" w:hanging="96"/>
        <w:jc w:val="left"/>
        <w:rPr>
          <w:b w:val="0"/>
          <w:color w:val="231F2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Holzpellets,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Hackschnitzel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Scheitholz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aus</w:t>
      </w:r>
      <w:r>
        <w:rPr>
          <w:b w:val="0"/>
          <w:color w:val="231F20"/>
          <w:spacing w:val="-17"/>
          <w:sz w:val="16"/>
        </w:rPr>
        <w:t> </w:t>
      </w:r>
      <w:r>
        <w:rPr>
          <w:b w:val="0"/>
          <w:color w:val="231F20"/>
          <w:sz w:val="16"/>
        </w:rPr>
        <w:t>naturbelassenem </w:t>
      </w:r>
      <w:r>
        <w:rPr>
          <w:b w:val="0"/>
          <w:color w:val="231F20"/>
          <w:spacing w:val="-4"/>
          <w:sz w:val="16"/>
        </w:rPr>
        <w:t>Holz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0" w:left="480" w:right="460"/>
          <w:cols w:num="2" w:equalWidth="0">
            <w:col w:w="4753" w:space="739"/>
            <w:col w:w="5478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41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2436" y="314224"/>
                            <a:ext cx="416699" cy="4876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32221" y="1081085"/>
                            <a:ext cx="2242186" cy="341992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3341" y="5895005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79388" y="5895004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5760" y="5895004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8498" y="5895009"/>
                            <a:ext cx="536409" cy="53639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9698" y="5895004"/>
                            <a:ext cx="533360" cy="536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6969" y="5895004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4558" y="5895009"/>
                            <a:ext cx="536362" cy="5363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0923" y="5895004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9713" y="5895004"/>
                            <a:ext cx="536400" cy="5364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2132" y="5895022"/>
                            <a:ext cx="536400" cy="5363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383989" y="6630350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387587" y="8571750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32064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55;top:494;width:657;height:768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6664;top:1702;width:3531;height:5386" type="#_x0000_t75" id="docshape8" stroked="false">
                  <v:imagedata r:id="rId8" o:title=""/>
                </v:shape>
                <v:shape style="position:absolute;left:4446;top:9283;width:845;height:845" type="#_x0000_t75" id="docshape9" stroked="false">
                  <v:imagedata r:id="rId9" o:title=""/>
                </v:shape>
                <v:shape style="position:absolute;left:9258;top:9283;width:845;height:845" type="#_x0000_t75" id="docshape10" stroked="false">
                  <v:imagedata r:id="rId10" o:title=""/>
                </v:shape>
                <v:shape style="position:absolute;left:6371;top:9283;width:845;height:845" type="#_x0000_t75" id="docshape11" stroked="false">
                  <v:imagedata r:id="rId11" o:title=""/>
                </v:shape>
                <v:shape style="position:absolute;left:596;top:9283;width:845;height:845" type="#_x0000_t75" id="docshape12" stroked="false">
                  <v:imagedata r:id="rId12" o:title=""/>
                </v:shape>
                <v:shape style="position:absolute;left:8298;top:9283;width:840;height:845" type="#_x0000_t75" id="docshape13" stroked="false">
                  <v:imagedata r:id="rId13" o:title=""/>
                </v:shape>
                <v:shape style="position:absolute;left:7333;top:9283;width:845;height:845" type="#_x0000_t75" id="docshape14" stroked="false">
                  <v:imagedata r:id="rId14" o:title=""/>
                </v:shape>
                <v:shape style="position:absolute;left:5408;top:9283;width:845;height:845" type="#_x0000_t75" id="docshape15" stroked="false">
                  <v:imagedata r:id="rId15" o:title=""/>
                </v:shape>
                <v:shape style="position:absolute;left:2521;top:9283;width:845;height:845" type="#_x0000_t75" id="docshape16" stroked="false">
                  <v:imagedata r:id="rId16" o:title=""/>
                </v:shape>
                <v:shape style="position:absolute;left:1558;top:9283;width:845;height:845" type="#_x0000_t75" id="docshape17" stroked="false">
                  <v:imagedata r:id="rId17" o:title=""/>
                </v:shape>
                <v:shape style="position:absolute;left:3483;top:9283;width:845;height:845" type="#_x0000_t75" id="docshape18" stroked="false">
                  <v:imagedata r:id="rId18" o:title=""/>
                </v:shape>
                <v:line style="position:absolute" from="605,10441" to="11344,10441" stroked="true" strokeweight=".5pt" strokecolor="#005aaa">
                  <v:stroke dashstyle="solid"/>
                </v:line>
                <v:line style="position:absolute" from="610,13499" to="11344,13499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pStyle w:val="Heading2"/>
        <w:ind w:left="112"/>
        <w:rPr>
          <w:b w:val="0"/>
        </w:rPr>
      </w:pPr>
      <w:r>
        <w:rPr>
          <w:b w:val="0"/>
          <w:color w:val="005AAA"/>
          <w:spacing w:val="-2"/>
        </w:rPr>
        <w:t>ZERTIFIKATSNUMMER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Z - 7. 1 - </w:t>
      </w:r>
      <w:r>
        <w:rPr>
          <w:b w:val="0"/>
          <w:color w:val="231F20"/>
          <w:spacing w:val="-4"/>
        </w:rPr>
        <w:t>3375</w:t>
      </w:r>
    </w:p>
    <w:p>
      <w:pPr>
        <w:pStyle w:val="Heading2"/>
        <w:spacing w:before="67"/>
        <w:ind w:left="112"/>
        <w:rPr>
          <w:b w:val="0"/>
        </w:rPr>
      </w:pPr>
      <w:r>
        <w:rPr>
          <w:b w:val="0"/>
          <w:color w:val="005AAA"/>
        </w:rPr>
        <w:t>KLASSIFIZIERUNGEN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</w:rPr>
        <w:t>18160</w:t>
      </w:r>
      <w:r>
        <w:rPr>
          <w:b w:val="0"/>
          <w:color w:val="005AAA"/>
          <w:spacing w:val="7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7"/>
        </w:rPr>
        <w:t> </w:t>
      </w:r>
      <w:r>
        <w:rPr>
          <w:b w:val="0"/>
          <w:color w:val="005AAA"/>
          <w:spacing w:val="-10"/>
        </w:rPr>
        <w:t>1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T600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N1 -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W2</w:t>
      </w:r>
      <w:r>
        <w:rPr>
          <w:b w:val="0"/>
          <w:color w:val="231F20"/>
          <w:vertAlign w:val="superscript"/>
        </w:rPr>
        <w:t>1)</w:t>
      </w:r>
      <w:r>
        <w:rPr>
          <w:b w:val="0"/>
          <w:color w:val="231F20"/>
          <w:vertAlign w:val="baseline"/>
        </w:rPr>
        <w:t> -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G50 -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spacing w:val="-5"/>
          <w:vertAlign w:val="baseline"/>
        </w:rPr>
        <w:t>L00</w:t>
      </w:r>
    </w:p>
    <w:p>
      <w:pPr>
        <w:pStyle w:val="BodyText"/>
        <w:spacing w:before="10"/>
        <w:rPr>
          <w:b w:val="0"/>
          <w:sz w:val="14"/>
        </w:rPr>
      </w:pPr>
    </w:p>
    <w:p>
      <w:pPr>
        <w:spacing w:before="0"/>
        <w:ind w:left="111" w:right="0" w:firstLine="0"/>
        <w:jc w:val="left"/>
        <w:rPr>
          <w:b w:val="0"/>
          <w:sz w:val="15"/>
        </w:rPr>
      </w:pPr>
      <w:r>
        <w:rPr>
          <w:b w:val="0"/>
          <w:color w:val="231F20"/>
          <w:position w:val="5"/>
          <w:sz w:val="8"/>
        </w:rPr>
        <w:t>1)</w:t>
      </w:r>
      <w:r>
        <w:rPr>
          <w:b w:val="0"/>
          <w:color w:val="231F20"/>
          <w:spacing w:val="21"/>
          <w:position w:val="5"/>
          <w:sz w:val="8"/>
        </w:rPr>
        <w:t> </w:t>
      </w:r>
      <w:r>
        <w:rPr>
          <w:b w:val="0"/>
          <w:color w:val="231F20"/>
          <w:sz w:val="15"/>
        </w:rPr>
        <w:t>&gt;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z w:val="15"/>
        </w:rPr>
        <w:t>für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z w:val="15"/>
        </w:rPr>
        <w:t>Holzpellets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z w:val="15"/>
        </w:rPr>
        <w:t>aus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z w:val="15"/>
        </w:rPr>
        <w:t>naturbelassenem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pacing w:val="-4"/>
          <w:sz w:val="15"/>
        </w:rPr>
        <w:t>Holz</w:t>
      </w:r>
    </w:p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40" w:lineRule="auto" w:before="0" w:after="0"/>
        <w:ind w:left="339" w:right="0" w:hanging="138"/>
        <w:jc w:val="left"/>
        <w:rPr>
          <w:b w:val="0"/>
          <w:sz w:val="15"/>
        </w:rPr>
      </w:pPr>
      <w:r>
        <w:rPr>
          <w:b w:val="0"/>
          <w:color w:val="231F20"/>
          <w:sz w:val="15"/>
        </w:rPr>
        <w:t>für Hackschnitzel aus naturbelassenem </w:t>
      </w:r>
      <w:r>
        <w:rPr>
          <w:b w:val="0"/>
          <w:color w:val="231F20"/>
          <w:spacing w:val="-4"/>
          <w:sz w:val="15"/>
        </w:rPr>
        <w:t>Holz</w:t>
      </w:r>
    </w:p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40" w:lineRule="auto" w:before="0" w:after="0"/>
        <w:ind w:left="339" w:right="0" w:hanging="138"/>
        <w:jc w:val="left"/>
        <w:rPr>
          <w:b w:val="0"/>
          <w:sz w:val="15"/>
        </w:rPr>
      </w:pPr>
      <w:r>
        <w:rPr>
          <w:b w:val="0"/>
          <w:color w:val="231F20"/>
          <w:sz w:val="15"/>
        </w:rPr>
        <w:t>für naturbelassenes </w:t>
      </w:r>
      <w:r>
        <w:rPr>
          <w:b w:val="0"/>
          <w:color w:val="231F20"/>
          <w:spacing w:val="-2"/>
          <w:sz w:val="15"/>
        </w:rPr>
        <w:t>Scheitholz</w:t>
      </w:r>
    </w:p>
    <w:p>
      <w:pPr>
        <w:pStyle w:val="ListParagraph"/>
        <w:numPr>
          <w:ilvl w:val="0"/>
          <w:numId w:val="4"/>
        </w:numPr>
        <w:tabs>
          <w:tab w:pos="339" w:val="left" w:leader="none"/>
        </w:tabs>
        <w:spacing w:line="240" w:lineRule="auto" w:before="0" w:after="0"/>
        <w:ind w:left="339" w:right="0" w:hanging="138"/>
        <w:jc w:val="left"/>
        <w:rPr>
          <w:b w:val="0"/>
          <w:sz w:val="15"/>
        </w:rPr>
      </w:pPr>
      <w:r>
        <w:rPr>
          <w:b w:val="0"/>
          <w:color w:val="231F20"/>
          <w:sz w:val="15"/>
        </w:rPr>
        <w:t>für Gas und Heizöl </w:t>
      </w:r>
      <w:r>
        <w:rPr>
          <w:b w:val="0"/>
          <w:color w:val="231F20"/>
          <w:spacing w:val="-5"/>
          <w:sz w:val="15"/>
        </w:rPr>
        <w:t>EL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3"/>
        </w:rPr>
      </w:pPr>
    </w:p>
    <w:p>
      <w:pPr>
        <w:spacing w:before="71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&gt;"/>
      <w:lvlJc w:val="left"/>
      <w:pPr>
        <w:ind w:left="339" w:hanging="138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5"/>
        <w:szCs w:val="15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02" w:hanging="13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65" w:hanging="13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27" w:hanging="13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90" w:hanging="13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52" w:hanging="13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15" w:hanging="13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77" w:hanging="13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40" w:hanging="138"/>
      </w:pPr>
      <w:rPr>
        <w:rFonts w:hint="default"/>
        <w:lang w:val="de-DE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05" w:hanging="125"/>
      </w:pPr>
      <w:rPr>
        <w:rFonts w:hint="default" w:ascii="Gotham Book" w:hAnsi="Gotham Book" w:eastAsia="Gotham Book" w:cs="Gotham Book"/>
        <w:spacing w:val="0"/>
        <w:w w:val="10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655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110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65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020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476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931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386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3841" w:hanging="12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bullet"/>
      <w:lvlText w:val="&gt;"/>
      <w:lvlJc w:val="left"/>
      <w:pPr>
        <w:ind w:left="400" w:hanging="148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456" w:hanging="148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513" w:hanging="148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569" w:hanging="148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626" w:hanging="148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82" w:hanging="148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39" w:hanging="148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95" w:hanging="148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52" w:hanging="148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89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48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17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85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54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2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1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59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28" w:hanging="181"/>
      </w:pPr>
      <w:rPr>
        <w:rFonts w:hint="default"/>
        <w:lang w:val="de-DE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147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2023-09-01T07:28:41Z</dcterms:created>
  <dcterms:modified xsi:type="dcterms:W3CDTF">2023-09-01T07:28:41Z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